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EC3F98" w14:textId="77777777" w:rsidR="00D37682" w:rsidRPr="00E40357" w:rsidRDefault="00D37682" w:rsidP="00D37682">
      <w:pPr>
        <w:spacing w:line="240" w:lineRule="auto"/>
        <w:ind w:firstLine="567"/>
        <w:jc w:val="right"/>
        <w:rPr>
          <w:rFonts w:ascii="Times New Roman" w:hAnsi="Times New Roman"/>
          <w:b/>
          <w:sz w:val="20"/>
          <w:szCs w:val="20"/>
        </w:rPr>
      </w:pPr>
      <w:r w:rsidRPr="00E40357">
        <w:rPr>
          <w:rFonts w:ascii="Times New Roman" w:hAnsi="Times New Roman"/>
          <w:b/>
          <w:sz w:val="20"/>
          <w:szCs w:val="20"/>
        </w:rPr>
        <w:t>«УТВЕРЖДЕНО»</w:t>
      </w:r>
    </w:p>
    <w:p w14:paraId="555090A5" w14:textId="77777777" w:rsidR="00D37682" w:rsidRPr="00E40357" w:rsidRDefault="00D37682" w:rsidP="00D37682">
      <w:pPr>
        <w:spacing w:line="240" w:lineRule="auto"/>
        <w:ind w:firstLine="567"/>
        <w:jc w:val="right"/>
        <w:rPr>
          <w:rFonts w:ascii="Times New Roman" w:hAnsi="Times New Roman"/>
          <w:b/>
          <w:sz w:val="20"/>
          <w:szCs w:val="20"/>
        </w:rPr>
      </w:pPr>
      <w:r w:rsidRPr="00E40357">
        <w:rPr>
          <w:rFonts w:ascii="Times New Roman" w:hAnsi="Times New Roman"/>
          <w:b/>
          <w:sz w:val="20"/>
          <w:szCs w:val="20"/>
        </w:rPr>
        <w:t xml:space="preserve">решением </w:t>
      </w:r>
      <w:r>
        <w:rPr>
          <w:rFonts w:ascii="Times New Roman" w:hAnsi="Times New Roman"/>
          <w:b/>
          <w:sz w:val="20"/>
          <w:szCs w:val="20"/>
        </w:rPr>
        <w:t>Президиума Саморегулируемой организации</w:t>
      </w:r>
    </w:p>
    <w:p w14:paraId="0EC9EF79" w14:textId="5E539CC0" w:rsidR="00D37682" w:rsidRPr="00E40357" w:rsidRDefault="00D37682" w:rsidP="00D37682">
      <w:pPr>
        <w:spacing w:line="240" w:lineRule="auto"/>
        <w:ind w:firstLine="567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Ассоциацией проектировщиков «СтройАльянсПроект»</w:t>
      </w:r>
    </w:p>
    <w:p w14:paraId="73F4AD27" w14:textId="107EB1E8" w:rsidR="00D37682" w:rsidRPr="00240785" w:rsidRDefault="00D37682" w:rsidP="00D37682">
      <w:pPr>
        <w:spacing w:line="240" w:lineRule="auto"/>
        <w:ind w:firstLine="567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Протокол № </w:t>
      </w:r>
      <w:r w:rsidR="00697111">
        <w:rPr>
          <w:rFonts w:ascii="Times New Roman" w:hAnsi="Times New Roman"/>
          <w:b/>
          <w:sz w:val="20"/>
          <w:szCs w:val="20"/>
        </w:rPr>
        <w:t>63</w:t>
      </w:r>
    </w:p>
    <w:p w14:paraId="0CA393DA" w14:textId="15E6EDBB" w:rsidR="00D37682" w:rsidRPr="00240785" w:rsidRDefault="00D37682" w:rsidP="00D37682">
      <w:pPr>
        <w:spacing w:line="240" w:lineRule="auto"/>
        <w:ind w:firstLine="567"/>
        <w:jc w:val="right"/>
        <w:rPr>
          <w:rFonts w:ascii="Times New Roman" w:hAnsi="Times New Roman"/>
          <w:b/>
          <w:sz w:val="20"/>
          <w:szCs w:val="20"/>
        </w:rPr>
      </w:pPr>
      <w:r w:rsidRPr="00240785">
        <w:rPr>
          <w:rFonts w:ascii="Times New Roman" w:hAnsi="Times New Roman"/>
          <w:b/>
          <w:sz w:val="20"/>
          <w:szCs w:val="20"/>
        </w:rPr>
        <w:t xml:space="preserve">от </w:t>
      </w:r>
      <w:r w:rsidR="00697111">
        <w:rPr>
          <w:rFonts w:ascii="Times New Roman" w:hAnsi="Times New Roman"/>
          <w:b/>
          <w:sz w:val="20"/>
          <w:szCs w:val="20"/>
        </w:rPr>
        <w:t>21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 июня</w:t>
      </w:r>
      <w:r w:rsidRPr="00240785">
        <w:rPr>
          <w:rFonts w:ascii="Times New Roman" w:hAnsi="Times New Roman"/>
          <w:b/>
          <w:sz w:val="20"/>
          <w:szCs w:val="20"/>
        </w:rPr>
        <w:t xml:space="preserve"> 2017 года</w:t>
      </w:r>
    </w:p>
    <w:p w14:paraId="7A6BCE36" w14:textId="77777777" w:rsidR="00D37682" w:rsidRDefault="00D37682" w:rsidP="00D37682">
      <w:pPr>
        <w:jc w:val="right"/>
        <w:outlineLvl w:val="0"/>
        <w:rPr>
          <w:b/>
        </w:rPr>
      </w:pPr>
    </w:p>
    <w:p w14:paraId="14D2DA6B" w14:textId="77777777" w:rsidR="00D37682" w:rsidRPr="00CF46AB" w:rsidRDefault="00D37682" w:rsidP="00D37682">
      <w:pPr>
        <w:jc w:val="center"/>
        <w:outlineLvl w:val="0"/>
        <w:rPr>
          <w:b/>
        </w:rPr>
      </w:pPr>
    </w:p>
    <w:p w14:paraId="7811E474" w14:textId="77777777" w:rsidR="00D37682" w:rsidRPr="007864B4" w:rsidRDefault="00D37682" w:rsidP="00D37682">
      <w:pPr>
        <w:spacing w:line="240" w:lineRule="auto"/>
        <w:ind w:firstLine="2835"/>
        <w:rPr>
          <w:rFonts w:ascii="Times New Roman" w:hAnsi="Times New Roman"/>
          <w:sz w:val="28"/>
          <w:szCs w:val="28"/>
        </w:rPr>
      </w:pPr>
    </w:p>
    <w:p w14:paraId="61762F13" w14:textId="77777777" w:rsidR="00D37682" w:rsidRDefault="00D37682" w:rsidP="00D376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F8CC57" w14:textId="77777777" w:rsidR="00D37682" w:rsidRDefault="00D37682" w:rsidP="00D3768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CC3D051" w14:textId="77777777" w:rsidR="00D37682" w:rsidRDefault="00D37682" w:rsidP="00D3768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F1B7B6F" w14:textId="77777777" w:rsidR="00D37682" w:rsidRDefault="00D37682" w:rsidP="00D3768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C5B1A27" w14:textId="77777777" w:rsidR="00D37682" w:rsidRDefault="00D37682" w:rsidP="00D3768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E073949" w14:textId="77777777" w:rsidR="00D37682" w:rsidRDefault="00D37682" w:rsidP="00D3768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62D8DC0" w14:textId="77777777" w:rsidR="00D37682" w:rsidRPr="0089565F" w:rsidRDefault="00D37682" w:rsidP="00D37682">
      <w:pPr>
        <w:spacing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89565F">
        <w:rPr>
          <w:rFonts w:ascii="Times New Roman" w:eastAsia="Times New Roman" w:hAnsi="Times New Roman"/>
          <w:b/>
          <w:sz w:val="44"/>
          <w:szCs w:val="44"/>
          <w:lang w:eastAsia="ru-RU"/>
        </w:rPr>
        <w:t>ПОЛОЖЕНИЕ</w:t>
      </w:r>
    </w:p>
    <w:p w14:paraId="1CA3A544" w14:textId="33F51FB5" w:rsidR="00D37682" w:rsidRPr="0089565F" w:rsidRDefault="00D37682" w:rsidP="00D37682">
      <w:pPr>
        <w:spacing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89565F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контроле С</w:t>
      </w: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аморегулируемой организацией</w:t>
      </w:r>
      <w:r w:rsidRPr="0089565F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Ассоциацией</w:t>
      </w:r>
      <w:r w:rsidRPr="0089565F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проектировщиков «СтройАльянсПроект» </w:t>
      </w:r>
      <w:r w:rsidRPr="0089565F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за деятельностью своих членов»</w:t>
      </w:r>
    </w:p>
    <w:p w14:paraId="31E08A0F" w14:textId="77777777" w:rsidR="00027AC5" w:rsidRDefault="00027AC5">
      <w:pPr>
        <w:spacing w:after="200" w:line="360" w:lineRule="auto"/>
        <w:ind w:left="-30"/>
        <w:jc w:val="right"/>
      </w:pPr>
      <w:r>
        <w:rPr>
          <w:rFonts w:ascii="Times New Roman" w:hAnsi="Times New Roman" w:cs="Times New Roman"/>
          <w:b/>
          <w:color w:val="22232F"/>
          <w:sz w:val="28"/>
          <w:szCs w:val="28"/>
        </w:rPr>
        <w:t xml:space="preserve"> </w:t>
      </w:r>
    </w:p>
    <w:p w14:paraId="0E1D2257" w14:textId="77777777" w:rsidR="00027AC5" w:rsidRDefault="00027AC5">
      <w:pPr>
        <w:spacing w:after="200" w:line="360" w:lineRule="auto"/>
        <w:ind w:left="-30"/>
        <w:jc w:val="center"/>
      </w:pPr>
      <w:r>
        <w:rPr>
          <w:rFonts w:ascii="Times New Roman" w:hAnsi="Times New Roman" w:cs="Times New Roman"/>
          <w:b/>
          <w:color w:val="22232F"/>
          <w:sz w:val="28"/>
          <w:szCs w:val="28"/>
        </w:rPr>
        <w:t xml:space="preserve"> </w:t>
      </w:r>
    </w:p>
    <w:p w14:paraId="0EBB22A0" w14:textId="77777777" w:rsidR="00027AC5" w:rsidRDefault="00027AC5">
      <w:pPr>
        <w:spacing w:after="200" w:line="360" w:lineRule="auto"/>
        <w:ind w:left="-30"/>
        <w:jc w:val="center"/>
      </w:pPr>
    </w:p>
    <w:p w14:paraId="3C2BFE63" w14:textId="77777777" w:rsidR="00027AC5" w:rsidRDefault="00027AC5">
      <w:pPr>
        <w:spacing w:after="200" w:line="360" w:lineRule="auto"/>
        <w:ind w:left="-30"/>
        <w:jc w:val="center"/>
      </w:pPr>
    </w:p>
    <w:p w14:paraId="7ECAE085" w14:textId="77777777" w:rsidR="00027AC5" w:rsidRDefault="00027AC5">
      <w:pPr>
        <w:spacing w:after="200" w:line="360" w:lineRule="auto"/>
        <w:ind w:left="-30"/>
        <w:jc w:val="center"/>
      </w:pPr>
    </w:p>
    <w:p w14:paraId="4814563C" w14:textId="77777777" w:rsidR="00027AC5" w:rsidRDefault="00027AC5">
      <w:pPr>
        <w:spacing w:after="200" w:line="360" w:lineRule="auto"/>
        <w:ind w:left="-30"/>
        <w:jc w:val="center"/>
      </w:pPr>
    </w:p>
    <w:p w14:paraId="4F3D28D1" w14:textId="77777777" w:rsidR="00027AC5" w:rsidRDefault="00027AC5">
      <w:pPr>
        <w:spacing w:after="200" w:line="360" w:lineRule="auto"/>
        <w:ind w:left="-30"/>
        <w:jc w:val="center"/>
      </w:pPr>
    </w:p>
    <w:p w14:paraId="7853BEC7" w14:textId="77777777" w:rsidR="00027AC5" w:rsidRDefault="00027AC5">
      <w:pPr>
        <w:spacing w:after="200" w:line="360" w:lineRule="auto"/>
        <w:ind w:left="-30"/>
        <w:jc w:val="center"/>
      </w:pPr>
    </w:p>
    <w:p w14:paraId="3FCAC4DD" w14:textId="77777777" w:rsidR="00027AC5" w:rsidRDefault="00027AC5">
      <w:pPr>
        <w:spacing w:after="200" w:line="360" w:lineRule="auto"/>
        <w:ind w:left="-30"/>
        <w:jc w:val="center"/>
      </w:pPr>
    </w:p>
    <w:p w14:paraId="60EF33C4" w14:textId="77777777" w:rsidR="00027AC5" w:rsidRDefault="00027AC5">
      <w:pPr>
        <w:spacing w:after="200" w:line="360" w:lineRule="auto"/>
        <w:ind w:left="-30"/>
        <w:jc w:val="center"/>
      </w:pPr>
      <w:r>
        <w:rPr>
          <w:rFonts w:ascii="Times New Roman" w:hAnsi="Times New Roman" w:cs="Times New Roman"/>
          <w:b/>
          <w:color w:val="22232F"/>
          <w:sz w:val="28"/>
          <w:szCs w:val="28"/>
        </w:rPr>
        <w:t xml:space="preserve"> </w:t>
      </w:r>
    </w:p>
    <w:p w14:paraId="53A1CC1B" w14:textId="4AC99278" w:rsidR="00027AC5" w:rsidRDefault="00027AC5">
      <w:pPr>
        <w:spacing w:after="200" w:line="360" w:lineRule="auto"/>
        <w:ind w:left="-30"/>
        <w:jc w:val="center"/>
      </w:pPr>
      <w:r>
        <w:rPr>
          <w:rFonts w:ascii="Times New Roman" w:hAnsi="Times New Roman" w:cs="Times New Roman"/>
          <w:b/>
          <w:color w:val="22232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2232F"/>
          <w:sz w:val="24"/>
          <w:szCs w:val="24"/>
        </w:rPr>
        <w:t xml:space="preserve">г. </w:t>
      </w:r>
      <w:r w:rsidR="00D37682">
        <w:rPr>
          <w:rFonts w:ascii="Times New Roman" w:hAnsi="Times New Roman" w:cs="Times New Roman"/>
          <w:b/>
          <w:color w:val="22232F"/>
          <w:sz w:val="24"/>
          <w:szCs w:val="24"/>
        </w:rPr>
        <w:t>Москва</w:t>
      </w:r>
    </w:p>
    <w:p w14:paraId="012002DA" w14:textId="01864548" w:rsidR="00027AC5" w:rsidRDefault="00D37682">
      <w:pPr>
        <w:spacing w:after="200" w:line="360" w:lineRule="auto"/>
        <w:ind w:left="-30"/>
        <w:jc w:val="center"/>
      </w:pPr>
      <w:r>
        <w:rPr>
          <w:rFonts w:ascii="Times New Roman" w:hAnsi="Times New Roman" w:cs="Times New Roman"/>
          <w:b/>
          <w:color w:val="22232F"/>
          <w:sz w:val="24"/>
          <w:szCs w:val="24"/>
        </w:rPr>
        <w:t>2017</w:t>
      </w:r>
      <w:r w:rsidR="00027AC5">
        <w:rPr>
          <w:rFonts w:ascii="Times New Roman" w:hAnsi="Times New Roman" w:cs="Times New Roman"/>
          <w:b/>
          <w:color w:val="22232F"/>
          <w:sz w:val="24"/>
          <w:szCs w:val="24"/>
        </w:rPr>
        <w:t xml:space="preserve"> г.</w:t>
      </w:r>
      <w:r w:rsidR="00027AC5">
        <w:rPr>
          <w:rFonts w:ascii="Times New Roman" w:hAnsi="Times New Roman" w:cs="Times New Roman"/>
          <w:b/>
          <w:color w:val="22232F"/>
          <w:sz w:val="28"/>
          <w:szCs w:val="28"/>
        </w:rPr>
        <w:t xml:space="preserve"> </w:t>
      </w:r>
    </w:p>
    <w:p w14:paraId="441A0CE8" w14:textId="77777777" w:rsidR="00027AC5" w:rsidRDefault="00027AC5">
      <w:r>
        <w:br w:type="page"/>
      </w:r>
    </w:p>
    <w:tbl>
      <w:tblPr>
        <w:tblW w:w="9880" w:type="dxa"/>
        <w:tblInd w:w="3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  <w:gridCol w:w="383"/>
      </w:tblGrid>
      <w:tr w:rsidR="00027AC5" w14:paraId="135AB0D0" w14:textId="77777777" w:rsidTr="00EC32DE"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0476" w14:textId="77777777" w:rsidR="00027AC5" w:rsidRDefault="00027AC5" w:rsidP="00287920">
            <w:pPr>
              <w:spacing w:line="360" w:lineRule="auto"/>
              <w:ind w:firstLine="15"/>
              <w:jc w:val="center"/>
            </w:pPr>
            <w:r w:rsidRPr="0028792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287920">
              <w:rPr>
                <w:rFonts w:ascii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  <w:p w14:paraId="35AE028D" w14:textId="59FA0106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D37682">
              <w:rPr>
                <w:rFonts w:ascii="Times New Roman" w:hAnsi="Times New Roman" w:cs="Times New Roman"/>
                <w:sz w:val="28"/>
                <w:szCs w:val="28"/>
              </w:rPr>
              <w:t>Положение о контроле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682">
              <w:rPr>
                <w:rFonts w:ascii="Times New Roman" w:hAnsi="Times New Roman" w:cs="Times New Roman"/>
                <w:sz w:val="28"/>
                <w:szCs w:val="28"/>
              </w:rPr>
              <w:t>за деятельностью членов С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аморегулируемой организации </w:t>
            </w:r>
            <w:r w:rsidR="00D37682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Ассоциации проектировщиков «СтройАльянсПроект»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(далее - Ассоциация) устанавливают предмет и порядок осуществления Ассоциацией контроля за деятельностью ее членов.</w:t>
            </w:r>
          </w:p>
          <w:p w14:paraId="6FA4B356" w14:textId="1EF94F3D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37682">
              <w:rPr>
                <w:rFonts w:ascii="Times New Roman" w:hAnsi="Times New Roman" w:cs="Times New Roman"/>
                <w:sz w:val="28"/>
                <w:szCs w:val="28"/>
              </w:rPr>
              <w:t>Положение о контроле</w:t>
            </w:r>
            <w:r w:rsidR="00D37682"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за деятельностью членов Ассоциации (далее - </w:t>
            </w:r>
            <w:r w:rsidR="00D37682">
              <w:rPr>
                <w:rFonts w:ascii="Times New Roman" w:hAnsi="Times New Roman" w:cs="Times New Roman"/>
                <w:sz w:val="28"/>
                <w:szCs w:val="28"/>
              </w:rPr>
              <w:t>Положение о контроле) разработано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Градостроительным кодексом Российской Федерации, Федеральным законом от 01.12.2007 № 315-ФЗ “О саморегулируемых организациях”, иными нормативными правовыми актами Российской Федерации, Уставом и иными внутренними документами Ассоциации.</w:t>
            </w:r>
          </w:p>
          <w:p w14:paraId="6230F01E" w14:textId="5D619892" w:rsidR="00027AC5" w:rsidRDefault="00027AC5" w:rsidP="00287920">
            <w:pPr>
              <w:spacing w:line="360" w:lineRule="auto"/>
              <w:ind w:firstLine="700"/>
              <w:jc w:val="both"/>
            </w:pPr>
          </w:p>
          <w:p w14:paraId="0A78A12B" w14:textId="77777777" w:rsidR="00027AC5" w:rsidRDefault="00027AC5" w:rsidP="00287920">
            <w:pPr>
              <w:spacing w:line="360" w:lineRule="auto"/>
              <w:jc w:val="center"/>
            </w:pPr>
            <w:r w:rsidRPr="0028792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287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и порядок контроля </w:t>
            </w:r>
            <w:r w:rsidRPr="002879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 деятельностью членов Ассоциации</w:t>
            </w:r>
          </w:p>
          <w:p w14:paraId="50CBA22C" w14:textId="11548BD6" w:rsidR="00027AC5" w:rsidRDefault="00027AC5" w:rsidP="00287920">
            <w:pPr>
              <w:spacing w:line="360" w:lineRule="auto"/>
              <w:ind w:firstLine="72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орган Ассоциации, осуществляющий контроль за деятельностью ее членов (далее </w:t>
            </w:r>
            <w:r w:rsidR="00D376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682">
              <w:rPr>
                <w:rFonts w:ascii="Times New Roman" w:hAnsi="Times New Roman" w:cs="Times New Roman"/>
                <w:sz w:val="28"/>
                <w:szCs w:val="28"/>
              </w:rPr>
              <w:t>Контрольная комиссия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), осуществляет контроль: </w:t>
            </w:r>
          </w:p>
          <w:p w14:paraId="2F194AA0" w14:textId="77777777" w:rsidR="00027AC5" w:rsidRDefault="00027AC5" w:rsidP="00287920">
            <w:pPr>
              <w:spacing w:line="360" w:lineRule="auto"/>
              <w:ind w:firstLine="72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а) за соблюдением членами Ассоциации требований законодательства Российской Федерации о градостроительной деятельности; </w:t>
            </w:r>
          </w:p>
          <w:p w14:paraId="7850B164" w14:textId="77777777" w:rsidR="00027AC5" w:rsidRDefault="00027AC5" w:rsidP="00287920">
            <w:pPr>
              <w:spacing w:line="360" w:lineRule="auto"/>
              <w:ind w:firstLine="72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б) за соблюдением членами Ассоциации требований законодательства Российской Федерации о техническом регулировании; </w:t>
            </w:r>
          </w:p>
          <w:p w14:paraId="4AB23E4A" w14:textId="77777777" w:rsidR="00027AC5" w:rsidRDefault="00027AC5" w:rsidP="00287920">
            <w:pPr>
              <w:spacing w:line="360" w:lineRule="auto"/>
              <w:ind w:firstLine="72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в) за соблюдением членами Ассоциации требований, установленных в стандартах на процессы выполнения работ по подготовке проектной документации, утвержденных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документации;</w:t>
            </w:r>
          </w:p>
          <w:p w14:paraId="330C8B8E" w14:textId="77777777" w:rsidR="00027AC5" w:rsidRDefault="00027AC5" w:rsidP="00287920">
            <w:pPr>
              <w:spacing w:line="360" w:lineRule="auto"/>
              <w:ind w:firstLine="72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за соблюдением членами Ассоциации требований квалификационных стандартов Ассоциации и иных внутренних документов Ассоциации, решений органов управления Ассоциации;</w:t>
            </w:r>
          </w:p>
          <w:p w14:paraId="035284EE" w14:textId="77777777" w:rsidR="00027AC5" w:rsidRDefault="00027AC5" w:rsidP="00287920">
            <w:pPr>
              <w:spacing w:line="360" w:lineRule="auto"/>
              <w:ind w:firstLine="72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д) соответствия фактического совокупного размера обязательств по договорам подряда на подготовку проектной документации, заключенным с использованием конкурентных способов заключения договоров, предельному размеру обязательств, исходя из которого таким членом был внесен взнос в компенсационный фонд обеспечения договорных обязательств Ассоциации;</w:t>
            </w:r>
          </w:p>
          <w:p w14:paraId="0FC256BC" w14:textId="77777777" w:rsidR="00027AC5" w:rsidRDefault="00027AC5" w:rsidP="00287920">
            <w:pPr>
              <w:spacing w:line="360" w:lineRule="auto"/>
              <w:ind w:firstLine="72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е) за соблюдением членами Ассоциации обязательств по договорам подряда на выполнение подготовку проектной документации, заключенным с использованием конкурентных способов заключения договоров.</w:t>
            </w:r>
          </w:p>
          <w:p w14:paraId="2D862D96" w14:textId="2D201C60" w:rsidR="00027AC5" w:rsidRDefault="00027AC5" w:rsidP="00287920">
            <w:pPr>
              <w:spacing w:line="360" w:lineRule="auto"/>
              <w:ind w:firstLine="72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2.2. При приеме юридических лиц и индивидуальных предпринимателей в члены Ассоциации </w:t>
            </w:r>
            <w:r w:rsidR="00D37682">
              <w:rPr>
                <w:rFonts w:ascii="Times New Roman" w:hAnsi="Times New Roman" w:cs="Times New Roman"/>
                <w:sz w:val="28"/>
                <w:szCs w:val="28"/>
              </w:rPr>
              <w:t>Контрольная комиссия</w:t>
            </w:r>
            <w:r w:rsidR="00D37682"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контроль:</w:t>
            </w:r>
          </w:p>
          <w:p w14:paraId="0F8FA252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а) соответствия таких лиц требованиям Градостроительного кодекса Российской Федерации и иных федеральных законов, регулирующих деятельность саморегулируемых организаций;</w:t>
            </w:r>
          </w:p>
          <w:p w14:paraId="1452DA91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б) соответствия таких лиц требованиям Положения о членстве в Ассоциации, в том числе о требованиях к членам Ассоциации, о размере, порядке расчета и уплаты вступительного взноса, членских взносов;</w:t>
            </w:r>
          </w:p>
          <w:p w14:paraId="499797AF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в) соответствия таких лиц требованиям квалификационных стандартов Ассоциации и иных внутренних документов Ассоциации;</w:t>
            </w:r>
          </w:p>
          <w:p w14:paraId="57A2F874" w14:textId="299C5654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37682">
              <w:rPr>
                <w:rFonts w:ascii="Times New Roman" w:hAnsi="Times New Roman" w:cs="Times New Roman"/>
                <w:sz w:val="28"/>
                <w:szCs w:val="28"/>
              </w:rPr>
              <w:t>Контрольная комиссия</w:t>
            </w:r>
            <w:r w:rsidR="00D37682"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контроль за деятельностью членов Ассоциации в форме плановых и  внеплановых  проверок. </w:t>
            </w:r>
          </w:p>
          <w:p w14:paraId="222258DA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юридических лиц и индивидуальных предпринимателей при приеме в члены Ассоциации осуществляется в форме проверок. В рамках такой проверки Ассоциация вправе: </w:t>
            </w:r>
          </w:p>
          <w:p w14:paraId="1AB76D74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запросить у саморегулируемой организации, членом которой индивидуальный предприниматель или юридическое лицо являлись ранее, документы и (или) информацию, касающиеся деятельности такого индивидуального предпринимателя или такого юридического лица, включая акты проверок его деятельности;</w:t>
            </w:r>
          </w:p>
          <w:p w14:paraId="09EEAED8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б) запросить у органов государственной власти или органов местного самоуправления информацию, необходимую Ассоциации для принятия решения о приеме индивидуального предпринимателя или юридического лица в члены Ассоциации;</w:t>
            </w:r>
          </w:p>
          <w:p w14:paraId="24B654AF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в) запросить у 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сведения о выплатах из компенсационного фонда (компенсационных фондов) саморегулируемой организации, членом которой являлись индивидуальный предприниматель или юридическое лицо, произведенных по вине такого индивидуального предпринимателя или такого юридического лица;</w:t>
            </w:r>
          </w:p>
          <w:p w14:paraId="01DB8A9B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г) запросить у 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сведения о наличии или об отсутствии в отношении специалистов индивидуального предпринимателя или юридического лица, указанных в документах индивидуального предпринимателя или юридического лица, решений об исключении сведений о таких специалистах из национального реестра специалистов, принятых за период не менее чем два года, предшествующих дню получения саморегулируемой организацией документов, необходимых для приема в члены Ассоциации.</w:t>
            </w:r>
          </w:p>
          <w:p w14:paraId="5E61054B" w14:textId="4622DD4D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2.4. Плановые и внеплановые проверки проводятся комиссиями, состоящими из </w:t>
            </w:r>
            <w:r w:rsidR="00D37682">
              <w:rPr>
                <w:rFonts w:ascii="Times New Roman" w:hAnsi="Times New Roman" w:cs="Times New Roman"/>
                <w:sz w:val="28"/>
                <w:szCs w:val="28"/>
              </w:rPr>
              <w:t>специалистов Контрольной комиссии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. Состав каждой комиссии (далее - комиссия) не может быть менее двух человек. Комиссия создается по распоряжению </w:t>
            </w:r>
            <w:r w:rsidR="00D37682">
              <w:rPr>
                <w:rFonts w:ascii="Times New Roman" w:hAnsi="Times New Roman" w:cs="Times New Roman"/>
                <w:sz w:val="28"/>
                <w:szCs w:val="28"/>
              </w:rPr>
              <w:t>Председателя Контрольной комиссии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. Количество комиссий, в которых может состоять один член органа по контролю, не ограничено. </w:t>
            </w:r>
            <w:r w:rsidR="00D37682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Контрольной комиссии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вправе сформ</w:t>
            </w:r>
            <w:r w:rsidR="00D37682">
              <w:rPr>
                <w:rFonts w:ascii="Times New Roman" w:hAnsi="Times New Roman" w:cs="Times New Roman"/>
                <w:sz w:val="28"/>
                <w:szCs w:val="28"/>
              </w:rPr>
              <w:t xml:space="preserve">ировать постоянно  действующие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комиссии по отдельным направлениям осуществляемых проверок (контроль юридических лиц и индивидуальных предпринимателей при приеме в члены Ассоциации, контроль членов Ассоциации при выполнении ими работ по отдельным категориям объектов, контроль исполнения членами Ассоциации обязательств по договорам, заключенным с использованием конкурентных способов заключения договоров, и по иным направлениям проверок).</w:t>
            </w:r>
          </w:p>
          <w:p w14:paraId="4B14F5CD" w14:textId="27D8262B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В работе </w:t>
            </w:r>
            <w:r w:rsidR="00D3768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Контрольной комиссии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в качестве наблюдателей вправе принять участие члены постоянно действующего коллегиального органа управления Ассоциации, исполнительный орган Ассоциации, как по своей инициативе, так и по поручению  постоянно действующего коллегиального органа управления Ассоциации.</w:t>
            </w:r>
          </w:p>
          <w:p w14:paraId="7E2684FF" w14:textId="35289579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37682">
              <w:rPr>
                <w:rFonts w:ascii="Times New Roman" w:hAnsi="Times New Roman" w:cs="Times New Roman"/>
                <w:sz w:val="28"/>
                <w:szCs w:val="28"/>
              </w:rPr>
              <w:t xml:space="preserve">Плановая проверка в  отношении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члена </w:t>
            </w:r>
            <w:r w:rsidR="00D37682">
              <w:rPr>
                <w:rFonts w:ascii="Times New Roman" w:hAnsi="Times New Roman" w:cs="Times New Roman"/>
                <w:sz w:val="28"/>
                <w:szCs w:val="28"/>
              </w:rPr>
              <w:t xml:space="preserve">СРО АП «САП»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проводится не реже одного раза в три года и не чаще одного раза в год на основании утвержденного постоянно действующим коллегиальным органом управления Ассоциации ежегодного плана проверок, за исключением с</w:t>
            </w:r>
            <w:r w:rsidR="00D37682">
              <w:rPr>
                <w:rFonts w:ascii="Times New Roman" w:hAnsi="Times New Roman" w:cs="Times New Roman"/>
                <w:sz w:val="28"/>
                <w:szCs w:val="28"/>
              </w:rPr>
              <w:t>лучаев, установленных настоящим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682">
              <w:rPr>
                <w:rFonts w:ascii="Times New Roman" w:hAnsi="Times New Roman" w:cs="Times New Roman"/>
                <w:sz w:val="28"/>
                <w:szCs w:val="28"/>
              </w:rPr>
              <w:t>Положением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или иными внутренними документами Ассоциации.</w:t>
            </w:r>
          </w:p>
          <w:p w14:paraId="26C92E70" w14:textId="2F0B3395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Основаниями для проведения внеплановой проверки члена </w:t>
            </w:r>
            <w:r w:rsidR="00D37682">
              <w:rPr>
                <w:rFonts w:ascii="Times New Roman" w:hAnsi="Times New Roman" w:cs="Times New Roman"/>
                <w:sz w:val="28"/>
                <w:szCs w:val="28"/>
              </w:rPr>
              <w:t>СРО АП «САП»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r w:rsidR="00A477AE">
              <w:rPr>
                <w:rFonts w:ascii="Times New Roman" w:hAnsi="Times New Roman" w:cs="Times New Roman"/>
                <w:sz w:val="28"/>
                <w:szCs w:val="28"/>
              </w:rPr>
              <w:t>учетом установленного настоящим Положением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 контроля, являются: </w:t>
            </w:r>
          </w:p>
          <w:p w14:paraId="0F0745A6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а) поступившее в Ассоциацию обращение, в том числе жалоба, в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отношении действий (бездействия) члена Ассоциации;</w:t>
            </w:r>
          </w:p>
          <w:p w14:paraId="2507A54F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б) запрос государственного или третейского суда;</w:t>
            </w:r>
          </w:p>
          <w:p w14:paraId="315D7D6D" w14:textId="6F6A3329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в) запрос </w:t>
            </w:r>
            <w:r w:rsidR="00A477AE">
              <w:rPr>
                <w:rFonts w:ascii="Times New Roman" w:hAnsi="Times New Roman" w:cs="Times New Roman"/>
                <w:sz w:val="28"/>
                <w:szCs w:val="28"/>
              </w:rPr>
              <w:t>Дисциплинарного комитета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A17B23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г) обращение членов постоянно действующего коллегиального органа управления, исполнительного органа Ассоциации;</w:t>
            </w:r>
          </w:p>
          <w:p w14:paraId="4FFDE4ED" w14:textId="3C22D486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д) необходимость контроля устранения членом Ассоциации нарушений, выявленных в его деятельности </w:t>
            </w:r>
            <w:r w:rsidR="00A477AE">
              <w:rPr>
                <w:rFonts w:ascii="Times New Roman" w:hAnsi="Times New Roman" w:cs="Times New Roman"/>
                <w:sz w:val="28"/>
                <w:szCs w:val="28"/>
              </w:rPr>
              <w:t>Контрольной комиссией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443190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е) поступившие в Ассоциацию документы от государственных и муниципальных органов о применении в отношении члена Ассоциации, его должностных лиц или специалистов административной или уголовной ответственности за действия (бездействие), связанные с подготовкой проектной документации;</w:t>
            </w:r>
          </w:p>
          <w:p w14:paraId="052E3683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ж) опубликование в открытых источниках сведений о причинении членом Ассоциации вреда в результате подготовки проектной документации;</w:t>
            </w:r>
          </w:p>
          <w:p w14:paraId="58EDE0DB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з) опубликование в открытых источниках сведений о неисполнении или ненадлежащем исполнении членом Ассоциации обязательств по договору подряда на подготовку проектной документации, заключенном с использованием конкурентных способов заключения договора.</w:t>
            </w:r>
          </w:p>
          <w:p w14:paraId="38D82446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2.8. Внутренними документами Ассоциации могут быть установлены дополнительные основания проведения внеплановых проверок деятельности членов Ассоциации.</w:t>
            </w:r>
          </w:p>
          <w:p w14:paraId="56F46ECA" w14:textId="75928664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плановых и внеплановых проверок осуществляется по распоряжению </w:t>
            </w:r>
            <w:r w:rsidR="00A477AE">
              <w:rPr>
                <w:rFonts w:ascii="Times New Roman" w:hAnsi="Times New Roman" w:cs="Times New Roman"/>
                <w:sz w:val="28"/>
                <w:szCs w:val="28"/>
              </w:rPr>
              <w:t>Председателя Контрольной комиссии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, которое должно быть издано по основаниям, установле</w:t>
            </w:r>
            <w:r w:rsidR="00A477AE">
              <w:rPr>
                <w:rFonts w:ascii="Times New Roman" w:hAnsi="Times New Roman" w:cs="Times New Roman"/>
                <w:sz w:val="28"/>
                <w:szCs w:val="28"/>
              </w:rPr>
              <w:t>нным в соответствии с настоящим Положением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. В распоряжении </w:t>
            </w:r>
            <w:r w:rsidR="00A477AE">
              <w:rPr>
                <w:rFonts w:ascii="Times New Roman" w:hAnsi="Times New Roman" w:cs="Times New Roman"/>
                <w:sz w:val="28"/>
                <w:szCs w:val="28"/>
              </w:rPr>
              <w:t>Председателя Контрольной комиссии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наименование проверяемого члена Ассоциации, основание проверки, сроки проведения проверки и состав комиссии, осуществляющей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проверку.</w:t>
            </w:r>
          </w:p>
          <w:p w14:paraId="7A4B21A8" w14:textId="24DF9578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  <w:r w:rsidR="00A477A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477AE">
              <w:rPr>
                <w:rFonts w:ascii="Times New Roman" w:hAnsi="Times New Roman" w:cs="Times New Roman"/>
                <w:sz w:val="28"/>
                <w:szCs w:val="28"/>
              </w:rPr>
              <w:t>Уведомление  о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предстоящей вн</w:t>
            </w:r>
            <w:r w:rsidR="00A477AE">
              <w:rPr>
                <w:rFonts w:ascii="Times New Roman" w:hAnsi="Times New Roman" w:cs="Times New Roman"/>
                <w:sz w:val="28"/>
                <w:szCs w:val="28"/>
              </w:rPr>
              <w:t>еплановой проверке   доводит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до   проверяемого члена Ассоциации по телефону или адресам, указанным в реестре членов Ассоциации, не менее чем за 1 рабочий день до назначенной даты проверки заказным письмом с уведомлением о вручении, по электронной почте (e-mail), по факсу, телеграммой или под роспись. </w:t>
            </w:r>
          </w:p>
          <w:p w14:paraId="2F5727EA" w14:textId="0086DB23" w:rsidR="00027AC5" w:rsidRDefault="00A477AE" w:rsidP="00287920">
            <w:pPr>
              <w:spacing w:line="360" w:lineRule="auto"/>
              <w:ind w:firstLine="70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о</w:t>
            </w:r>
            <w:r w:rsidR="00027AC5"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предстоящей плановой проверке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доводится</w:t>
            </w:r>
            <w:r w:rsidR="00027AC5"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до проверяемого члена Ассоциации по телефону или адресам, указанным в реестре членов Ассоциации, не менее чем за 3 рабочих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 до назначенной даты проверки</w:t>
            </w:r>
            <w:r w:rsidR="00027AC5"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фонограммой, заказным письмом </w:t>
            </w:r>
            <w:r w:rsidR="00027AC5" w:rsidRPr="00287920">
              <w:rPr>
                <w:rFonts w:ascii="Times New Roman" w:hAnsi="Times New Roman" w:cs="Times New Roman"/>
                <w:sz w:val="28"/>
                <w:szCs w:val="28"/>
              </w:rPr>
              <w:t>с уведомлением о вручении, по электронной почте (e-mail), по факсу, телеграммой или под роспись.</w:t>
            </w:r>
          </w:p>
          <w:p w14:paraId="3DA2F57A" w14:textId="523FD333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2.11. Уведомление о предстоящей проверке должно содержать сведения об основании проверки, номере и дате распоряжения </w:t>
            </w:r>
            <w:r w:rsidR="00A477AE">
              <w:rPr>
                <w:rFonts w:ascii="Times New Roman" w:hAnsi="Times New Roman" w:cs="Times New Roman"/>
                <w:sz w:val="28"/>
                <w:szCs w:val="28"/>
              </w:rPr>
              <w:t>Председателя Контрольной комиссии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, сроках проведения проверки, составе комиссии, осуществляющей проверку, а также запрос о предоставлении информации, необходимой для проведения проверки.</w:t>
            </w:r>
          </w:p>
          <w:p w14:paraId="2FB02F60" w14:textId="724BB706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проведения внеплановой проверки исследованию подлежит та часть деятельности члена Ассоциации, которая касается документов и сведений, </w:t>
            </w:r>
            <w:r w:rsidR="00A477AE">
              <w:rPr>
                <w:rFonts w:ascii="Times New Roman" w:hAnsi="Times New Roman" w:cs="Times New Roman"/>
                <w:sz w:val="28"/>
                <w:szCs w:val="28"/>
              </w:rPr>
              <w:t>указанных в пункте 2.7 настоящего Положения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16387D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Проверка может осуществляться:</w:t>
            </w:r>
          </w:p>
          <w:p w14:paraId="1081D93F" w14:textId="77777777" w:rsidR="00027AC5" w:rsidRDefault="00027AC5" w:rsidP="00287920">
            <w:pPr>
              <w:spacing w:line="360" w:lineRule="auto"/>
              <w:ind w:left="15" w:firstLine="705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а) с выездом членов комиссии к проверяемому члену Ассоциации по адресу проверяемого члена Ассоциации, адресу его филиалов и представительств;</w:t>
            </w:r>
          </w:p>
          <w:p w14:paraId="60780473" w14:textId="77777777" w:rsidR="00027AC5" w:rsidRDefault="00027AC5" w:rsidP="00287920">
            <w:pPr>
              <w:spacing w:line="360" w:lineRule="auto"/>
              <w:ind w:left="15" w:firstLine="705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б) с выездом членов комиссии на объект строительства, в отношении которого член Ассоциации подготовил проектную документацию, а также на иной объект проверяемого члена Ассоциации, связанный с выполняемыми работами по подготовке проектной документации;</w:t>
            </w:r>
          </w:p>
          <w:p w14:paraId="774FA350" w14:textId="77777777" w:rsidR="00027AC5" w:rsidRDefault="00027AC5" w:rsidP="00287920">
            <w:pPr>
              <w:spacing w:line="360" w:lineRule="auto"/>
              <w:ind w:left="15" w:firstLine="705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с приглашением в Ассоциацию уполномоченного представителя проверяемого члена Ассоциации для дачи разъяснений по предмету проверки.</w:t>
            </w:r>
          </w:p>
          <w:p w14:paraId="453937B6" w14:textId="77777777" w:rsidR="00027AC5" w:rsidRDefault="00027AC5" w:rsidP="00287920">
            <w:pPr>
              <w:spacing w:before="120"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После получения уведомления о предстоящей проверке проверяемый член Ассоциации осуществляет подготовку к проверке, которая заключается в:</w:t>
            </w:r>
          </w:p>
          <w:p w14:paraId="3F1B2080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а) подготовке им документов, необходимых для представления комиссии;</w:t>
            </w:r>
          </w:p>
          <w:p w14:paraId="0EBAB11C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б) подготовке (оповещении) его работников к предстоящей проверке, назначении лица, уполномоченного на взаимодействие с комиссией от имени проверяемого члена Ассоциации;</w:t>
            </w:r>
          </w:p>
          <w:p w14:paraId="2B293426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в) обеспечении допуска членов комиссии в организацию (на предприятие) и на объекты строительства – при выездной проверке.</w:t>
            </w:r>
          </w:p>
          <w:p w14:paraId="66C25963" w14:textId="263E5A3C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2.15. Плановая и внеплановая проверка проводится не более тридцати дней с момента начала проверки. В случае необходимости срок плановой или внеплановой проверки может быть продлен </w:t>
            </w:r>
            <w:r w:rsidR="00A477AE">
              <w:rPr>
                <w:rFonts w:ascii="Times New Roman" w:hAnsi="Times New Roman" w:cs="Times New Roman"/>
                <w:sz w:val="28"/>
                <w:szCs w:val="28"/>
              </w:rPr>
              <w:t>Председателем Контрольной комиссии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. Сроки течения проверки приостанавливаются в случае рассмотрения вопросов, подлежащих проверке в государственных или муниципальных органах, государственных или третейских судах - на срок рассмотрения таких вопросов.</w:t>
            </w:r>
          </w:p>
          <w:p w14:paraId="48EC2506" w14:textId="3E8F8C30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2.16. Перед началом взаимодействия с уполномоченным представителем члена Ассоциации в рамках проведения проверки члены комиссии обязаны представиться и ознакомить его с распоряжением </w:t>
            </w:r>
            <w:r w:rsidR="00A477A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Председателя </w:t>
            </w:r>
            <w:r w:rsidR="00A477AE">
              <w:rPr>
                <w:rFonts w:ascii="Times New Roman" w:hAnsi="Times New Roman" w:cs="Times New Roman"/>
                <w:sz w:val="28"/>
                <w:szCs w:val="28"/>
              </w:rPr>
              <w:t>Контрольной комиссии</w:t>
            </w:r>
            <w:r w:rsidRPr="0028792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о проведении проверки.</w:t>
            </w:r>
          </w:p>
          <w:p w14:paraId="26552CE6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При проведении выездной проверки уполномоченные представители проверяемого члена Ассоциации сопровождают членов комиссии на строительные, производственные и иные объекты, оказывают помощь в получении необходимых сведений.</w:t>
            </w:r>
          </w:p>
          <w:p w14:paraId="2CA8459A" w14:textId="69B3E9E9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2.17. Проверяемый член Ассоциации обязан предоставить по запросу комиссии для проведения проверки сведения и документы, предусмотренные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Положением о членстве в Ассоциации, в том числе о требованиях к членам Ассоциации, о размере, порядке расчета и уплаты вступительного взноса, членских взносов, а также Положения Об анализе деятельности членов Ассоциации на основании информации, предоставляемой ее членами в форме отчетов</w:t>
            </w:r>
            <w:r w:rsidRPr="0028792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 Указанные в настоящем пункте документы предоставляются членами Ассоциации для проверки в подлинниках, если иное не п</w:t>
            </w:r>
            <w:r w:rsidR="004D07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редусмотрено законом, настоящим</w:t>
            </w:r>
            <w:r w:rsidRPr="0028792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="004D07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Положением</w:t>
            </w:r>
            <w:r w:rsidRPr="0028792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или иными документами Ассоциации.</w:t>
            </w:r>
          </w:p>
          <w:p w14:paraId="4E82FAD0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 случае если при проведении проверки выявляются сведения и документы, отличные от ранее представленных в Ассоциацию и хранящихся в деле члена Ассоциации, проверяемый член Ассоциации вправе представить в Ассоциацию в течение срока проведения проверки сведения и надлежащим образом заверенные копии документов, отличные от представленных ранее и хранящихся в деле Ассоциации. Если данные сведения и документы подтверждают соответствие члена Ассоциации за проверяемый период предъявляемым к нему требованиям, то считается, что такой член Ассоциации соответствовал и соответствует указанным требованиям.</w:t>
            </w:r>
          </w:p>
          <w:p w14:paraId="11DCDD8C" w14:textId="01900C4D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проверяемого члена Ассоциации по телефонам и адресам, имеющимся в реестре членов Ассоциации, в акте делается отметка об этом. Копия такого акта передается в Дисциплинарн</w:t>
            </w:r>
            <w:r w:rsidR="004D0793">
              <w:rPr>
                <w:rFonts w:ascii="Times New Roman" w:hAnsi="Times New Roman" w:cs="Times New Roman"/>
                <w:sz w:val="28"/>
                <w:szCs w:val="28"/>
              </w:rPr>
              <w:t>ый комитет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для рассмотрения вопроса о применении в отношении этого члена Ассоциации соответствующей меры дисциплинарного во</w:t>
            </w:r>
            <w:r w:rsidR="004D0793">
              <w:rPr>
                <w:rFonts w:ascii="Times New Roman" w:hAnsi="Times New Roman" w:cs="Times New Roman"/>
                <w:sz w:val="28"/>
                <w:szCs w:val="28"/>
              </w:rPr>
              <w:t>здействия за нарушение настоящего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793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2C117C" w14:textId="61D39E96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Днем начал</w:t>
            </w:r>
            <w:r w:rsidR="004D0793">
              <w:rPr>
                <w:rFonts w:ascii="Times New Roman" w:hAnsi="Times New Roman" w:cs="Times New Roman"/>
                <w:sz w:val="28"/>
                <w:szCs w:val="28"/>
              </w:rPr>
              <w:t xml:space="preserve">а проведения проверки является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день, указанный в распоряжении </w:t>
            </w:r>
            <w:r w:rsidR="004D0793">
              <w:rPr>
                <w:rFonts w:ascii="Times New Roman" w:hAnsi="Times New Roman" w:cs="Times New Roman"/>
                <w:sz w:val="28"/>
                <w:szCs w:val="28"/>
              </w:rPr>
              <w:t>Председателя Контрольной комиссии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о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проверки. Днем окончания проведения проверки является день подписания комиссией акта проверки.</w:t>
            </w:r>
          </w:p>
          <w:p w14:paraId="72A7A2C7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1C993E" w14:textId="77777777" w:rsidR="00027AC5" w:rsidRDefault="00027AC5" w:rsidP="00287920">
            <w:pPr>
              <w:spacing w:line="360" w:lineRule="auto"/>
              <w:ind w:firstLine="700"/>
              <w:jc w:val="center"/>
            </w:pPr>
            <w:r w:rsidRPr="0028792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287920">
              <w:rPr>
                <w:rFonts w:ascii="Times New Roman" w:hAnsi="Times New Roman" w:cs="Times New Roman"/>
                <w:b/>
                <w:sz w:val="28"/>
                <w:szCs w:val="28"/>
              </w:rPr>
              <w:t>Акт проверки</w:t>
            </w:r>
          </w:p>
          <w:p w14:paraId="782F9731" w14:textId="277E03A4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D0793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проверки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комиссией составляется акт. Заключение комиссии по результатам проверки указывается в акте. Акт с указанием конкретных нарушений (при наличии) оформляется в двух экземплярах на бумажном носителе, каждый из которых подписывается всеми членами комиссии, проводившей проверку, и уполномоченным представителем проверяемого с указанием его должности, фамилии имени и отчества (при наличии).</w:t>
            </w:r>
          </w:p>
          <w:p w14:paraId="54C8316E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В случае несогласия проверяемого члена Ассоциации с результатами проверки он имеет право отразить в акте особое мнение.</w:t>
            </w:r>
          </w:p>
          <w:p w14:paraId="1F1D21E7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В случае если уполномоченный представитель проверяемого члена Ассоциации отказывается ознакомиться с результатами проверки или подписать акт, все члены комиссии фиксируют этот факт в акте и заверяют его своими подписями.</w:t>
            </w:r>
          </w:p>
          <w:p w14:paraId="3BAA65B2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Каждый экземпляр акта проверки сшивается, подписывается и скрепляется на месте прошивки подписями всех членов комиссии, проводившей проверку, и уполномоченного представителя проверяемого члена Ассоциации с указанием его должности, фамилии, имени и отчества. Копии подписей в акте не допускаются.</w:t>
            </w:r>
          </w:p>
          <w:p w14:paraId="130C4225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Один экземпляр акта проверки и копии приложений к нему не позднее дня, следующего за днем подписания акта, под расписку вручаются члену Ассоциации, в отношении которого проводилась проверка, или направляются по почте заказным письмом с уведомлением о вручении адресату. В случае направления акта проверки по почте:</w:t>
            </w:r>
          </w:p>
          <w:p w14:paraId="58524F2B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а) подпись уполномоченного представителя проверяемого члена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Ассоциации в акте и на прошивке может отсутствовать;</w:t>
            </w:r>
          </w:p>
          <w:p w14:paraId="68B41AA2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б) уведомление о вручении адресату приобщается к материалам проверки;</w:t>
            </w:r>
          </w:p>
          <w:p w14:paraId="606E95E9" w14:textId="498CD6C3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в) член Ассоциации, в отношении которого проводилась проверка и который не согласен с ее результатами, вправе направить в Ассоциации свое особое мнение, которое указывается в отчете </w:t>
            </w:r>
            <w:r w:rsidR="004D079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Контрольной комиссии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перед постоянно действующим коллегиальным органом управления Ассоциации о проведенных проверках и приобщается к материалам дела члена Ассоциации.</w:t>
            </w:r>
          </w:p>
          <w:p w14:paraId="0D79FC6A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3.3. Второй экземпляр акта проверки, приложения к нему и иные материалы проверки: </w:t>
            </w:r>
          </w:p>
          <w:p w14:paraId="1BD53026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а) в случае отсутствия нарушений в деятельности проверяемого члена Ассоциации, не позднее дня, следующего за днем подписания акта, направляется в дело члена Ассоциации;</w:t>
            </w:r>
          </w:p>
          <w:p w14:paraId="5CA4D9C6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б) при выявлении нарушений в деятельности проверяемого члена Ассоциации в течение трех дней после подписания акта проверки членами комиссии направляется в специализированный орган Ассоциации по рассмотрению дел о применении в отношении членов Ассоциации мер дисциплинарного воздействия.</w:t>
            </w:r>
          </w:p>
          <w:p w14:paraId="3B437512" w14:textId="41BC9CC4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    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внеплановой проверки на основании запроса государственного или третейского суда или </w:t>
            </w:r>
            <w:r w:rsidR="00885EEB">
              <w:rPr>
                <w:rFonts w:ascii="Times New Roman" w:hAnsi="Times New Roman" w:cs="Times New Roman"/>
                <w:sz w:val="28"/>
                <w:szCs w:val="28"/>
              </w:rPr>
              <w:t>Дисциплинарного комитета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, заверенная Ассоциацией копия акта проверки, содержащего заключение по проверке и рекомендацию </w:t>
            </w:r>
            <w:r w:rsidR="00885EEB">
              <w:rPr>
                <w:rFonts w:ascii="Times New Roman" w:hAnsi="Times New Roman" w:cs="Times New Roman"/>
                <w:sz w:val="28"/>
                <w:szCs w:val="28"/>
              </w:rPr>
              <w:t>Контрольной комиссии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иные материалы проверки при любом результате проверки направляется соответственно в государственный или третейский суд или </w:t>
            </w:r>
            <w:r w:rsidR="00885EEB">
              <w:rPr>
                <w:rFonts w:ascii="Times New Roman" w:hAnsi="Times New Roman" w:cs="Times New Roman"/>
                <w:sz w:val="28"/>
                <w:szCs w:val="28"/>
              </w:rPr>
              <w:t>Дисциплинарный комитет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. При этом информация, в отношении которой в соответствии с законом или внутренними документами Ассоциации действует режим конфиденциальности (коммерческая тайна членов Ассоциации,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персональные данные) не может быть передана в государственный или третейский суд, если иное не предусмотрено законом.</w:t>
            </w:r>
          </w:p>
          <w:p w14:paraId="25EEFBD9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Форма акта проверки утверждается постоянно действующим коллегиальным органом управления Ассоциации.</w:t>
            </w:r>
          </w:p>
          <w:p w14:paraId="5C40722C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3.6. Акт проверки должен содержать  следующую информацию:</w:t>
            </w:r>
          </w:p>
          <w:p w14:paraId="2F68E09F" w14:textId="7FF23396" w:rsidR="00027AC5" w:rsidRDefault="00885EEB" w:rsidP="00287920">
            <w:pPr>
              <w:spacing w:line="360" w:lineRule="auto"/>
              <w:ind w:firstLine="70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дата </w:t>
            </w:r>
            <w:r w:rsidR="00027AC5" w:rsidRPr="00287920">
              <w:rPr>
                <w:rFonts w:ascii="Times New Roman" w:hAnsi="Times New Roman" w:cs="Times New Roman"/>
                <w:sz w:val="28"/>
                <w:szCs w:val="28"/>
              </w:rPr>
              <w:t>и место составления Акта проверки;</w:t>
            </w:r>
          </w:p>
          <w:p w14:paraId="657DF70C" w14:textId="7679036D" w:rsidR="00027AC5" w:rsidRDefault="00885EEB" w:rsidP="00287920">
            <w:pPr>
              <w:spacing w:line="360" w:lineRule="auto"/>
              <w:ind w:firstLine="70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дата и номер</w:t>
            </w:r>
            <w:r w:rsidR="00027AC5"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Контрольной комиссии о проведении</w:t>
            </w:r>
            <w:r w:rsidR="00027AC5"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проверки;</w:t>
            </w:r>
          </w:p>
          <w:p w14:paraId="2C7B658C" w14:textId="6558EC7F" w:rsidR="00027AC5" w:rsidRDefault="00885EEB" w:rsidP="00287920">
            <w:pPr>
              <w:spacing w:line="360" w:lineRule="auto"/>
              <w:ind w:firstLine="70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основание </w:t>
            </w:r>
            <w:r w:rsidR="00027AC5" w:rsidRPr="00287920">
              <w:rPr>
                <w:rFonts w:ascii="Times New Roman" w:hAnsi="Times New Roman" w:cs="Times New Roman"/>
                <w:sz w:val="28"/>
                <w:szCs w:val="28"/>
              </w:rPr>
              <w:t>принятия  решения  о  проведении  проверки;</w:t>
            </w:r>
          </w:p>
          <w:p w14:paraId="14F36BB4" w14:textId="25974714" w:rsidR="00027AC5" w:rsidRDefault="00885EEB" w:rsidP="00287920">
            <w:pPr>
              <w:spacing w:line="360" w:lineRule="auto"/>
              <w:ind w:firstLine="70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полное наименование </w:t>
            </w:r>
            <w:r w:rsidR="00027AC5" w:rsidRPr="00287920">
              <w:rPr>
                <w:rFonts w:ascii="Times New Roman" w:hAnsi="Times New Roman" w:cs="Times New Roman"/>
                <w:sz w:val="28"/>
                <w:szCs w:val="28"/>
              </w:rPr>
              <w:t>организации - члена Ассоциации или фамилия, имя, отчество (при наличии) индивидуального предп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ринимателя – члена Ассоциации, в отношении</w:t>
            </w:r>
            <w:r w:rsidR="00027AC5"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  проводилась проверка;</w:t>
            </w:r>
          </w:p>
          <w:p w14:paraId="59778293" w14:textId="5F3FC2E8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85EEB">
              <w:rPr>
                <w:rFonts w:ascii="Times New Roman" w:hAnsi="Times New Roman" w:cs="Times New Roman"/>
                <w:sz w:val="28"/>
                <w:szCs w:val="28"/>
              </w:rPr>
              <w:t>сроки и место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прове</w:t>
            </w:r>
            <w:r w:rsidR="00885EEB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проверки;</w:t>
            </w:r>
          </w:p>
          <w:p w14:paraId="58D9255B" w14:textId="4BBC2FE2" w:rsidR="00027AC5" w:rsidRDefault="00885EEB" w:rsidP="00287920">
            <w:pPr>
              <w:spacing w:line="360" w:lineRule="auto"/>
              <w:ind w:firstLine="70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перечень</w:t>
            </w:r>
            <w:r w:rsidR="00027AC5"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лиц, участвовавших в 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нии проверки, с  указанием их </w:t>
            </w:r>
            <w:r w:rsidR="00027AC5" w:rsidRPr="00287920">
              <w:rPr>
                <w:rFonts w:ascii="Times New Roman" w:hAnsi="Times New Roman" w:cs="Times New Roman"/>
                <w:sz w:val="28"/>
                <w:szCs w:val="28"/>
              </w:rPr>
              <w:t>должностей;</w:t>
            </w:r>
          </w:p>
          <w:p w14:paraId="1D7AF9BD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ж) сведения о результатах проверки, в том числе сведения о выявленных нарушениях или выводы комиссии об отсутствии нарушений в деятельности члена Ассоциации;</w:t>
            </w:r>
          </w:p>
          <w:p w14:paraId="11CB8DCC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и) перечень документов, на основании которых сделаны изложенные в акте проверки выводы;</w:t>
            </w:r>
          </w:p>
          <w:p w14:paraId="490B7F2F" w14:textId="5ED327B9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к) сведения об ознакомлении или об отказе о</w:t>
            </w:r>
            <w:r w:rsidR="00885EEB">
              <w:rPr>
                <w:rFonts w:ascii="Times New Roman" w:hAnsi="Times New Roman" w:cs="Times New Roman"/>
                <w:sz w:val="28"/>
                <w:szCs w:val="28"/>
              </w:rPr>
              <w:t>т ознакомления с Актом проверки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проверяемого юридического лица – члена Ассоциации, индивидуального предпринимателя – члена Ассоциации или их уполномоченных представителей;</w:t>
            </w:r>
          </w:p>
          <w:p w14:paraId="591B1121" w14:textId="731AF706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л) заключение комиссии и (или) рекомендации </w:t>
            </w:r>
            <w:r w:rsidR="00885EEB">
              <w:rPr>
                <w:rFonts w:ascii="Times New Roman" w:hAnsi="Times New Roman" w:cs="Times New Roman"/>
                <w:sz w:val="28"/>
                <w:szCs w:val="28"/>
              </w:rPr>
              <w:t>Контрольной комиссии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проверки.</w:t>
            </w:r>
          </w:p>
          <w:p w14:paraId="7E6CFDC5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14:paraId="36506627" w14:textId="44B6B09E" w:rsidR="00027AC5" w:rsidRDefault="00027AC5" w:rsidP="00287920">
            <w:pPr>
              <w:spacing w:line="360" w:lineRule="auto"/>
              <w:ind w:firstLine="15"/>
              <w:jc w:val="center"/>
            </w:pPr>
            <w:r w:rsidRPr="0028792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287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Материально-финансовое обеспечение </w:t>
            </w:r>
            <w:r w:rsidRPr="002879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879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деятельности </w:t>
            </w:r>
            <w:r w:rsidR="00885EEB" w:rsidRPr="00885EE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Контрольной комиссии</w:t>
            </w:r>
          </w:p>
          <w:p w14:paraId="456BBC1C" w14:textId="083DBFE5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885EE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Контрольной комиссии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при осуществлении своей деятельности пользуются ресурсами и средствами Ассоциации в соответствии с документами Ассоциации.</w:t>
            </w:r>
          </w:p>
          <w:p w14:paraId="511C651F" w14:textId="77777777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Проведение в соответствии с настоящим Положением плановых проверок и внеплановых проверок, а также контроль при приеме в члены Ассоциации осуществляется за счет средств Ассоциации.</w:t>
            </w:r>
          </w:p>
          <w:p w14:paraId="49604621" w14:textId="77777777" w:rsidR="00027AC5" w:rsidRDefault="00027AC5" w:rsidP="00287920">
            <w:pPr>
              <w:spacing w:line="360" w:lineRule="auto"/>
              <w:ind w:left="72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14:paraId="0D6F4119" w14:textId="77777777" w:rsidR="00027AC5" w:rsidRDefault="00027AC5" w:rsidP="00287920">
            <w:pPr>
              <w:spacing w:line="360" w:lineRule="auto"/>
              <w:ind w:left="15"/>
              <w:jc w:val="center"/>
            </w:pPr>
            <w:r w:rsidRPr="0028792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8792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Заключительные положения</w:t>
            </w:r>
          </w:p>
          <w:p w14:paraId="00211F26" w14:textId="5622676C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Лица, принимающие участие в контроле членов Ассоциации, отвечают за неразглашение и нераспространение сведений, полученных в ходе ее проведения, в соответствии с законодательством Российской Федерации и внутренними документами Ассоциации, за исключением случаев</w:t>
            </w:r>
            <w:r w:rsidR="00885E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 когда распространение указанных сведений предусмотрено законом или документами Ассоциации.</w:t>
            </w:r>
          </w:p>
          <w:p w14:paraId="11B497B9" w14:textId="1D86B0F1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Члены Ассоциации имеют право подавать жалобы на действия </w:t>
            </w:r>
            <w:r w:rsidR="00885EEB">
              <w:rPr>
                <w:rFonts w:ascii="Times New Roman" w:hAnsi="Times New Roman" w:cs="Times New Roman"/>
                <w:sz w:val="28"/>
                <w:szCs w:val="28"/>
              </w:rPr>
              <w:t>специалистов Контрольной комиссии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, комиссий и органа по контролю в целом. Указанные жалобы подаются в Ассоциацию и рассматриваются постоянно действующим коллегиальным органом управления Ассоциации.</w:t>
            </w:r>
          </w:p>
          <w:p w14:paraId="582D6069" w14:textId="5E5606C6" w:rsidR="00027AC5" w:rsidRDefault="00027AC5" w:rsidP="00287920">
            <w:pPr>
              <w:spacing w:line="360" w:lineRule="auto"/>
              <w:ind w:firstLine="70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  <w:r w:rsidRPr="00287920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несет перед своими членами ответственность за неправомерные действия членов </w:t>
            </w:r>
            <w:r w:rsidR="00885EE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Контрольной комиссии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и иных лиц, участвующих в проверке.</w:t>
            </w:r>
          </w:p>
          <w:p w14:paraId="5FD879EF" w14:textId="1A2CA010" w:rsidR="00027AC5" w:rsidRDefault="00027AC5" w:rsidP="00287920">
            <w:pPr>
              <w:spacing w:line="360" w:lineRule="auto"/>
              <w:ind w:firstLine="72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5.4. Настоящее Положение, изменения, внесенные в настоящее Положение, решение о признании утратившим силу настоящего Положения вступают в силу со дня </w:t>
            </w:r>
            <w:r w:rsidR="00EC32DE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>принятия.</w:t>
            </w:r>
          </w:p>
          <w:p w14:paraId="0ECAB76B" w14:textId="77777777" w:rsidR="00027AC5" w:rsidRDefault="00027AC5" w:rsidP="00287920">
            <w:pPr>
              <w:spacing w:line="360" w:lineRule="auto"/>
              <w:ind w:firstLine="720"/>
              <w:jc w:val="both"/>
            </w:pPr>
            <w:r w:rsidRPr="00287920">
              <w:rPr>
                <w:rFonts w:ascii="Times New Roman" w:hAnsi="Times New Roman" w:cs="Times New Roman"/>
                <w:sz w:val="28"/>
                <w:szCs w:val="28"/>
              </w:rPr>
              <w:t xml:space="preserve">5.5. Настоящее Положение не должно противоречить законам и иным нормативным правовым актам Российской Федерации, а также Уставу СРО. В случае, если законами и иными нормативными правовыми актами </w:t>
            </w:r>
            <w:r w:rsidRPr="00287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правовыми актами Российской Федерации, а также Уставом Ассоциации.</w:t>
            </w:r>
          </w:p>
          <w:p w14:paraId="2968BE76" w14:textId="77777777" w:rsidR="00027AC5" w:rsidRDefault="00027AC5" w:rsidP="00EC32DE">
            <w:pPr>
              <w:jc w:val="both"/>
            </w:pPr>
          </w:p>
        </w:tc>
        <w:tc>
          <w:tcPr>
            <w:tcW w:w="3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F76BB" w14:textId="77777777" w:rsidR="00027AC5" w:rsidRDefault="00027AC5" w:rsidP="00287920">
            <w:pPr>
              <w:spacing w:line="360" w:lineRule="auto"/>
              <w:ind w:left="-40"/>
            </w:pPr>
          </w:p>
        </w:tc>
      </w:tr>
    </w:tbl>
    <w:p w14:paraId="193DDCFA" w14:textId="77777777" w:rsidR="00027AC5" w:rsidRDefault="00027AC5">
      <w:pPr>
        <w:jc w:val="both"/>
      </w:pPr>
    </w:p>
    <w:sectPr w:rsidR="00027AC5" w:rsidSect="00DE5A81">
      <w:footerReference w:type="even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17747" w14:textId="77777777" w:rsidR="002627E4" w:rsidRDefault="002627E4" w:rsidP="00DE5A81">
      <w:pPr>
        <w:spacing w:line="240" w:lineRule="auto"/>
      </w:pPr>
      <w:r>
        <w:separator/>
      </w:r>
    </w:p>
  </w:endnote>
  <w:endnote w:type="continuationSeparator" w:id="0">
    <w:p w14:paraId="5D022FA2" w14:textId="77777777" w:rsidR="002627E4" w:rsidRDefault="002627E4" w:rsidP="00DE5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FAD24" w14:textId="77777777" w:rsidR="00027AC5" w:rsidRDefault="00027AC5" w:rsidP="004D533C">
    <w:pPr>
      <w:pStyle w:val="ac"/>
      <w:framePr w:wrap="none" w:vAnchor="text" w:hAnchor="margin" w:xAlign="center" w:y="1"/>
      <w:rPr>
        <w:rStyle w:val="ae"/>
        <w:rFonts w:cs="Arial"/>
      </w:rPr>
    </w:pPr>
    <w:r>
      <w:rPr>
        <w:rStyle w:val="ae"/>
        <w:rFonts w:cs="Arial"/>
      </w:rPr>
      <w:fldChar w:fldCharType="begin"/>
    </w:r>
    <w:r>
      <w:rPr>
        <w:rStyle w:val="ae"/>
        <w:rFonts w:cs="Arial"/>
      </w:rPr>
      <w:instrText xml:space="preserve">PAGE  </w:instrText>
    </w:r>
    <w:r>
      <w:rPr>
        <w:rStyle w:val="ae"/>
        <w:rFonts w:cs="Arial"/>
      </w:rPr>
      <w:fldChar w:fldCharType="end"/>
    </w:r>
  </w:p>
  <w:p w14:paraId="3CD20C01" w14:textId="77777777" w:rsidR="00027AC5" w:rsidRDefault="00027AC5">
    <w:pPr>
      <w:pStyle w:val="ac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B0EC6" w14:textId="77777777" w:rsidR="00027AC5" w:rsidRDefault="00027AC5" w:rsidP="004D533C">
    <w:pPr>
      <w:pStyle w:val="ac"/>
      <w:framePr w:wrap="none" w:vAnchor="text" w:hAnchor="margin" w:xAlign="center" w:y="1"/>
      <w:rPr>
        <w:rStyle w:val="ae"/>
        <w:rFonts w:cs="Arial"/>
      </w:rPr>
    </w:pPr>
    <w:r>
      <w:rPr>
        <w:rStyle w:val="ae"/>
        <w:rFonts w:cs="Arial"/>
      </w:rPr>
      <w:fldChar w:fldCharType="begin"/>
    </w:r>
    <w:r>
      <w:rPr>
        <w:rStyle w:val="ae"/>
        <w:rFonts w:cs="Arial"/>
      </w:rPr>
      <w:instrText xml:space="preserve">PAGE  </w:instrText>
    </w:r>
    <w:r>
      <w:rPr>
        <w:rStyle w:val="ae"/>
        <w:rFonts w:cs="Arial"/>
      </w:rPr>
      <w:fldChar w:fldCharType="separate"/>
    </w:r>
    <w:r w:rsidR="00697111">
      <w:rPr>
        <w:rStyle w:val="ae"/>
        <w:rFonts w:cs="Arial"/>
        <w:noProof/>
      </w:rPr>
      <w:t>14</w:t>
    </w:r>
    <w:r>
      <w:rPr>
        <w:rStyle w:val="ae"/>
        <w:rFonts w:cs="Arial"/>
      </w:rPr>
      <w:fldChar w:fldCharType="end"/>
    </w:r>
  </w:p>
  <w:p w14:paraId="57427AF3" w14:textId="77777777" w:rsidR="00027AC5" w:rsidRDefault="00027AC5">
    <w:pPr>
      <w:pStyle w:val="ac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DA020" w14:textId="77777777" w:rsidR="002627E4" w:rsidRDefault="002627E4" w:rsidP="00DE5A81">
      <w:pPr>
        <w:spacing w:line="240" w:lineRule="auto"/>
      </w:pPr>
      <w:r>
        <w:separator/>
      </w:r>
    </w:p>
  </w:footnote>
  <w:footnote w:type="continuationSeparator" w:id="0">
    <w:p w14:paraId="05252E6D" w14:textId="77777777" w:rsidR="002627E4" w:rsidRDefault="002627E4" w:rsidP="00DE5A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149"/>
    <w:rsid w:val="00027AC5"/>
    <w:rsid w:val="001D2A02"/>
    <w:rsid w:val="002627E4"/>
    <w:rsid w:val="00287920"/>
    <w:rsid w:val="00471EEE"/>
    <w:rsid w:val="004A00CF"/>
    <w:rsid w:val="004D0793"/>
    <w:rsid w:val="004D533C"/>
    <w:rsid w:val="00502217"/>
    <w:rsid w:val="00615B18"/>
    <w:rsid w:val="00697111"/>
    <w:rsid w:val="007F2CDD"/>
    <w:rsid w:val="00885EEB"/>
    <w:rsid w:val="00896952"/>
    <w:rsid w:val="009A4EC0"/>
    <w:rsid w:val="009B4199"/>
    <w:rsid w:val="00A477AE"/>
    <w:rsid w:val="00D37682"/>
    <w:rsid w:val="00D83007"/>
    <w:rsid w:val="00DE5A81"/>
    <w:rsid w:val="00EC32DE"/>
    <w:rsid w:val="00F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141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B4199"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B419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B419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B419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B419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B419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9B419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D6A88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semiHidden/>
    <w:rsid w:val="002D6A88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rsid w:val="002D6A88"/>
    <w:rPr>
      <w:rFonts w:ascii="Cambria" w:eastAsia="Times New Roman" w:hAnsi="Cambria" w:cs="Times New Roman"/>
      <w:b/>
      <w:bCs/>
      <w:color w:val="000000"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"/>
    <w:semiHidden/>
    <w:rsid w:val="002D6A88"/>
    <w:rPr>
      <w:rFonts w:ascii="Calibri" w:eastAsia="Times New Roman" w:hAnsi="Calibri" w:cs="Times New Roman"/>
      <w:b/>
      <w:bCs/>
      <w:color w:val="000000"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"/>
    <w:semiHidden/>
    <w:rsid w:val="002D6A88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"/>
    <w:semiHidden/>
    <w:rsid w:val="002D6A88"/>
    <w:rPr>
      <w:rFonts w:ascii="Calibri" w:eastAsia="Times New Roman" w:hAnsi="Calibri" w:cs="Times New Roman"/>
      <w:b/>
      <w:bCs/>
      <w:color w:val="000000"/>
      <w:lang w:eastAsia="zh-CN"/>
    </w:rPr>
  </w:style>
  <w:style w:type="paragraph" w:styleId="a3">
    <w:name w:val="Balloon Text"/>
    <w:basedOn w:val="a"/>
    <w:link w:val="a4"/>
    <w:uiPriority w:val="99"/>
    <w:semiHidden/>
    <w:pPr>
      <w:spacing w:line="240" w:lineRule="auto"/>
    </w:pPr>
    <w:rPr>
      <w:rFonts w:ascii="Tahoma" w:hAnsi="Tahoma" w:cs="Tahoma"/>
      <w:color w:val="auto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2D6A88"/>
    <w:rPr>
      <w:rFonts w:ascii="Times New Roman" w:hAnsi="Times New Roman"/>
      <w:color w:val="000000"/>
      <w:sz w:val="0"/>
      <w:szCs w:val="0"/>
      <w:lang w:eastAsia="zh-CN"/>
    </w:rPr>
  </w:style>
  <w:style w:type="table" w:customStyle="1" w:styleId="TableNormal1">
    <w:name w:val="Table Normal1"/>
    <w:uiPriority w:val="99"/>
    <w:rsid w:val="009B4199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uiPriority w:val="99"/>
    <w:qFormat/>
    <w:rsid w:val="009B4199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a6">
    <w:name w:val="Название Знак"/>
    <w:link w:val="a5"/>
    <w:uiPriority w:val="10"/>
    <w:rsid w:val="002D6A88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zh-CN"/>
    </w:rPr>
  </w:style>
  <w:style w:type="paragraph" w:styleId="a7">
    <w:name w:val="Subtitle"/>
    <w:basedOn w:val="a"/>
    <w:next w:val="a"/>
    <w:link w:val="a8"/>
    <w:uiPriority w:val="99"/>
    <w:qFormat/>
    <w:rsid w:val="009B4199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8">
    <w:name w:val="Подзаголовок Знак"/>
    <w:link w:val="a7"/>
    <w:uiPriority w:val="11"/>
    <w:rsid w:val="002D6A88"/>
    <w:rPr>
      <w:rFonts w:ascii="Cambria" w:eastAsia="Times New Roman" w:hAnsi="Cambria" w:cs="Times New Roman"/>
      <w:color w:val="000000"/>
      <w:sz w:val="24"/>
      <w:szCs w:val="24"/>
      <w:lang w:eastAsia="zh-CN"/>
    </w:rPr>
  </w:style>
  <w:style w:type="table" w:customStyle="1" w:styleId="a9">
    <w:name w:val="Стиль"/>
    <w:basedOn w:val="TableNormal1"/>
    <w:uiPriority w:val="99"/>
    <w:rsid w:val="009B41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rsid w:val="00DE5A8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DE5A81"/>
    <w:rPr>
      <w:rFonts w:cs="Times New Roman"/>
    </w:rPr>
  </w:style>
  <w:style w:type="paragraph" w:styleId="ac">
    <w:name w:val="footer"/>
    <w:basedOn w:val="a"/>
    <w:link w:val="ad"/>
    <w:uiPriority w:val="99"/>
    <w:rsid w:val="00DE5A8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DE5A81"/>
    <w:rPr>
      <w:rFonts w:cs="Times New Roman"/>
    </w:rPr>
  </w:style>
  <w:style w:type="character" w:styleId="ae">
    <w:name w:val="page number"/>
    <w:uiPriority w:val="99"/>
    <w:semiHidden/>
    <w:rsid w:val="00DE5A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2921</Words>
  <Characters>16652</Characters>
  <Application>Microsoft Macintosh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пользователь Microsoft Office</dc:creator>
  <cp:keywords/>
  <dc:description/>
  <cp:lastModifiedBy>пользователь Microsoft Office</cp:lastModifiedBy>
  <cp:revision>5</cp:revision>
  <dcterms:created xsi:type="dcterms:W3CDTF">2017-06-27T16:55:00Z</dcterms:created>
  <dcterms:modified xsi:type="dcterms:W3CDTF">2017-06-29T17:40:00Z</dcterms:modified>
</cp:coreProperties>
</file>